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C85" w:rsidRPr="001F3C85" w:rsidRDefault="001F3C85" w:rsidP="001F3C85">
      <w:pPr>
        <w:spacing w:before="75" w:after="75" w:line="240" w:lineRule="auto"/>
        <w:outlineLvl w:val="0"/>
        <w:rPr>
          <w:rFonts w:ascii="Arial" w:eastAsia="Times New Roman" w:hAnsi="Arial" w:cs="Arial"/>
          <w:b/>
          <w:bCs/>
          <w:color w:val="204256"/>
          <w:kern w:val="36"/>
          <w:sz w:val="30"/>
          <w:szCs w:val="30"/>
        </w:rPr>
      </w:pPr>
      <w:r w:rsidRPr="001F3C85">
        <w:rPr>
          <w:rFonts w:ascii="Arial" w:eastAsia="Times New Roman" w:hAnsi="Arial" w:cs="Arial"/>
          <w:b/>
          <w:bCs/>
          <w:color w:val="204256"/>
          <w:kern w:val="36"/>
          <w:sz w:val="30"/>
          <w:szCs w:val="30"/>
        </w:rPr>
        <w:t>Информационные системы</w:t>
      </w:r>
    </w:p>
    <w:p w:rsidR="001F3C85" w:rsidRPr="001F3C85" w:rsidRDefault="001F3C85" w:rsidP="001F3C85">
      <w:pPr>
        <w:spacing w:before="180" w:after="180" w:line="240" w:lineRule="auto"/>
        <w:rPr>
          <w:rFonts w:ascii="Verdana" w:eastAsia="Times New Roman" w:hAnsi="Verdana" w:cs="Times New Roman"/>
          <w:color w:val="0D1216"/>
          <w:sz w:val="20"/>
          <w:szCs w:val="20"/>
        </w:rPr>
      </w:pPr>
      <w:r w:rsidRPr="001F3C85">
        <w:rPr>
          <w:rFonts w:ascii="Verdana" w:eastAsia="Times New Roman" w:hAnsi="Verdana" w:cs="Times New Roman"/>
          <w:b/>
          <w:bCs/>
          <w:color w:val="0D1216"/>
          <w:sz w:val="20"/>
        </w:rPr>
        <w:t>Информационная система удаленного доступа СУФД</w:t>
      </w:r>
      <w:r w:rsidRPr="001F3C85">
        <w:rPr>
          <w:rFonts w:ascii="Verdana" w:eastAsia="Times New Roman" w:hAnsi="Verdana" w:cs="Times New Roman"/>
          <w:color w:val="0D1216"/>
          <w:sz w:val="20"/>
          <w:szCs w:val="20"/>
        </w:rPr>
        <w:t xml:space="preserve"> – </w:t>
      </w:r>
      <w:proofErr w:type="spellStart"/>
      <w:r w:rsidRPr="001F3C85">
        <w:rPr>
          <w:rFonts w:ascii="Verdana" w:eastAsia="Times New Roman" w:hAnsi="Verdana" w:cs="Times New Roman"/>
          <w:color w:val="0D1216"/>
          <w:sz w:val="20"/>
          <w:szCs w:val="20"/>
        </w:rPr>
        <w:t>онлайн</w:t>
      </w:r>
      <w:proofErr w:type="spellEnd"/>
      <w:r w:rsidRPr="001F3C85">
        <w:rPr>
          <w:rFonts w:ascii="Verdana" w:eastAsia="Times New Roman" w:hAnsi="Verdana" w:cs="Times New Roman"/>
          <w:color w:val="0D1216"/>
          <w:sz w:val="20"/>
          <w:szCs w:val="20"/>
        </w:rPr>
        <w:t xml:space="preserve"> производит документооборот с Управлением Федерального казначейства по РБ</w:t>
      </w:r>
    </w:p>
    <w:p w:rsidR="001F3C85" w:rsidRPr="001F3C85" w:rsidRDefault="001F3C85" w:rsidP="001F3C85">
      <w:pPr>
        <w:spacing w:before="180" w:after="180" w:line="240" w:lineRule="auto"/>
        <w:rPr>
          <w:rFonts w:ascii="Verdana" w:eastAsia="Times New Roman" w:hAnsi="Verdana" w:cs="Times New Roman"/>
          <w:color w:val="0D1216"/>
          <w:sz w:val="20"/>
          <w:szCs w:val="20"/>
        </w:rPr>
      </w:pPr>
      <w:r w:rsidRPr="001F3C85">
        <w:rPr>
          <w:rFonts w:ascii="Verdana" w:eastAsia="Times New Roman" w:hAnsi="Verdana" w:cs="Times New Roman"/>
          <w:color w:val="0D1216"/>
          <w:sz w:val="20"/>
          <w:szCs w:val="20"/>
        </w:rPr>
        <w:t>— Обработка и учет поступлений бюджетных средств</w:t>
      </w:r>
    </w:p>
    <w:p w:rsidR="001F3C85" w:rsidRPr="001F3C85" w:rsidRDefault="001F3C85" w:rsidP="001F3C85">
      <w:pPr>
        <w:spacing w:before="180" w:after="180" w:line="240" w:lineRule="auto"/>
        <w:rPr>
          <w:rFonts w:ascii="Verdana" w:eastAsia="Times New Roman" w:hAnsi="Verdana" w:cs="Times New Roman"/>
          <w:color w:val="0D1216"/>
          <w:sz w:val="20"/>
          <w:szCs w:val="20"/>
        </w:rPr>
      </w:pPr>
      <w:r w:rsidRPr="001F3C85">
        <w:rPr>
          <w:rFonts w:ascii="Verdana" w:eastAsia="Times New Roman" w:hAnsi="Verdana" w:cs="Times New Roman"/>
          <w:color w:val="0D1216"/>
          <w:sz w:val="20"/>
          <w:szCs w:val="20"/>
        </w:rPr>
        <w:t>— Регистрация и доведение бюджета</w:t>
      </w:r>
    </w:p>
    <w:p w:rsidR="001F3C85" w:rsidRPr="001F3C85" w:rsidRDefault="001F3C85" w:rsidP="001F3C85">
      <w:pPr>
        <w:spacing w:before="180" w:after="180" w:line="240" w:lineRule="auto"/>
        <w:rPr>
          <w:rFonts w:ascii="Verdana" w:eastAsia="Times New Roman" w:hAnsi="Verdana" w:cs="Times New Roman"/>
          <w:color w:val="0D1216"/>
          <w:sz w:val="20"/>
          <w:szCs w:val="20"/>
        </w:rPr>
      </w:pPr>
      <w:r w:rsidRPr="001F3C85">
        <w:rPr>
          <w:rFonts w:ascii="Verdana" w:eastAsia="Times New Roman" w:hAnsi="Verdana" w:cs="Times New Roman"/>
          <w:color w:val="0D1216"/>
          <w:sz w:val="20"/>
          <w:szCs w:val="20"/>
        </w:rPr>
        <w:t>— Регистрация и учет обязательств</w:t>
      </w:r>
    </w:p>
    <w:p w:rsidR="001F3C85" w:rsidRPr="001F3C85" w:rsidRDefault="001F3C85" w:rsidP="001F3C85">
      <w:pPr>
        <w:spacing w:before="180" w:after="180" w:line="240" w:lineRule="auto"/>
        <w:rPr>
          <w:rFonts w:ascii="Verdana" w:eastAsia="Times New Roman" w:hAnsi="Verdana" w:cs="Times New Roman"/>
          <w:color w:val="0D1216"/>
          <w:sz w:val="20"/>
          <w:szCs w:val="20"/>
        </w:rPr>
      </w:pPr>
      <w:r w:rsidRPr="001F3C85">
        <w:rPr>
          <w:rFonts w:ascii="Verdana" w:eastAsia="Times New Roman" w:hAnsi="Verdana" w:cs="Times New Roman"/>
          <w:color w:val="0D1216"/>
          <w:sz w:val="20"/>
          <w:szCs w:val="20"/>
        </w:rPr>
        <w:t>-Периодическая отчетность, бюджетная отчетность</w:t>
      </w:r>
    </w:p>
    <w:p w:rsidR="001F3C85" w:rsidRPr="001F3C85" w:rsidRDefault="001F3C85" w:rsidP="001F3C85">
      <w:pPr>
        <w:spacing w:before="180" w:after="180" w:line="240" w:lineRule="auto"/>
        <w:rPr>
          <w:rFonts w:ascii="Verdana" w:eastAsia="Times New Roman" w:hAnsi="Verdana" w:cs="Times New Roman"/>
          <w:color w:val="0D1216"/>
          <w:sz w:val="20"/>
          <w:szCs w:val="20"/>
        </w:rPr>
      </w:pPr>
      <w:r w:rsidRPr="001F3C85">
        <w:rPr>
          <w:rFonts w:ascii="Verdana" w:eastAsia="Times New Roman" w:hAnsi="Verdana" w:cs="Times New Roman"/>
          <w:color w:val="0D1216"/>
          <w:sz w:val="20"/>
          <w:szCs w:val="20"/>
        </w:rPr>
        <w:t>— Ведение справочников КБК</w:t>
      </w:r>
    </w:p>
    <w:p w:rsidR="001F3C85" w:rsidRPr="001F3C85" w:rsidRDefault="000D3AAE" w:rsidP="001F3C85">
      <w:pPr>
        <w:spacing w:before="180" w:after="180" w:line="240" w:lineRule="auto"/>
        <w:rPr>
          <w:rFonts w:ascii="Verdana" w:eastAsia="Times New Roman" w:hAnsi="Verdana" w:cs="Times New Roman"/>
          <w:color w:val="0D1216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D1216"/>
          <w:sz w:val="20"/>
          <w:u w:val="single"/>
        </w:rPr>
        <w:t>2</w:t>
      </w:r>
      <w:r w:rsidR="001F3C85" w:rsidRPr="001F3C85">
        <w:rPr>
          <w:rFonts w:ascii="Verdana" w:eastAsia="Times New Roman" w:hAnsi="Verdana" w:cs="Times New Roman"/>
          <w:b/>
          <w:bCs/>
          <w:color w:val="0D1216"/>
          <w:sz w:val="20"/>
          <w:u w:val="single"/>
        </w:rPr>
        <w:t>.Автоматизированная информационная система «Имущественно  земельный комплекс» АИС ИЗК</w:t>
      </w:r>
    </w:p>
    <w:p w:rsidR="001F3C85" w:rsidRPr="001F3C85" w:rsidRDefault="001F3C85" w:rsidP="001F3C85">
      <w:pPr>
        <w:spacing w:before="180" w:after="180" w:line="240" w:lineRule="auto"/>
        <w:rPr>
          <w:rFonts w:ascii="Verdana" w:eastAsia="Times New Roman" w:hAnsi="Verdana" w:cs="Times New Roman"/>
          <w:color w:val="0D1216"/>
          <w:sz w:val="20"/>
          <w:szCs w:val="20"/>
        </w:rPr>
      </w:pPr>
      <w:r w:rsidRPr="001F3C85">
        <w:rPr>
          <w:rFonts w:ascii="Verdana" w:eastAsia="Times New Roman" w:hAnsi="Verdana" w:cs="Times New Roman"/>
          <w:color w:val="0D1216"/>
          <w:sz w:val="20"/>
          <w:szCs w:val="20"/>
        </w:rPr>
        <w:t>— Комплексная автоматизация работ и услуг по созданию и ведению реестров объектов недвижимости, земельных участков</w:t>
      </w:r>
    </w:p>
    <w:p w:rsidR="001F3C85" w:rsidRPr="001F3C85" w:rsidRDefault="001F3C85" w:rsidP="001F3C85">
      <w:pPr>
        <w:spacing w:before="180" w:after="180" w:line="240" w:lineRule="auto"/>
        <w:rPr>
          <w:rFonts w:ascii="Verdana" w:eastAsia="Times New Roman" w:hAnsi="Verdana" w:cs="Times New Roman"/>
          <w:color w:val="0D1216"/>
          <w:sz w:val="20"/>
          <w:szCs w:val="20"/>
        </w:rPr>
      </w:pPr>
      <w:r w:rsidRPr="001F3C85">
        <w:rPr>
          <w:rFonts w:ascii="Verdana" w:eastAsia="Times New Roman" w:hAnsi="Verdana" w:cs="Times New Roman"/>
          <w:color w:val="0D1216"/>
          <w:sz w:val="20"/>
          <w:szCs w:val="20"/>
        </w:rPr>
        <w:t>— Ведется реестр муниципальных служащих</w:t>
      </w:r>
    </w:p>
    <w:p w:rsidR="001F3C85" w:rsidRPr="001F3C85" w:rsidRDefault="001F3C85" w:rsidP="001F3C85">
      <w:pPr>
        <w:spacing w:before="180" w:after="180" w:line="240" w:lineRule="auto"/>
        <w:rPr>
          <w:rFonts w:ascii="Verdana" w:eastAsia="Times New Roman" w:hAnsi="Verdana" w:cs="Times New Roman"/>
          <w:color w:val="0D1216"/>
          <w:sz w:val="20"/>
          <w:szCs w:val="20"/>
        </w:rPr>
      </w:pPr>
      <w:r w:rsidRPr="001F3C85">
        <w:rPr>
          <w:rFonts w:ascii="Verdana" w:eastAsia="Times New Roman" w:hAnsi="Verdana" w:cs="Times New Roman"/>
          <w:color w:val="0D1216"/>
          <w:sz w:val="20"/>
          <w:szCs w:val="20"/>
        </w:rPr>
        <w:t>— Ежемесячно ведется работа по включению в республиканский регистр муниципальных нормативных правовых актов НПА принятых в администрации МО-СП « Петропавловское»</w:t>
      </w:r>
    </w:p>
    <w:p w:rsidR="001F3C85" w:rsidRPr="001F3C85" w:rsidRDefault="000D3AAE" w:rsidP="001F3C85">
      <w:pPr>
        <w:spacing w:before="180" w:after="180" w:line="240" w:lineRule="auto"/>
        <w:rPr>
          <w:rFonts w:ascii="Verdana" w:eastAsia="Times New Roman" w:hAnsi="Verdana" w:cs="Times New Roman"/>
          <w:color w:val="0D1216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D1216"/>
          <w:sz w:val="20"/>
          <w:u w:val="single"/>
        </w:rPr>
        <w:t>3</w:t>
      </w:r>
      <w:r w:rsidR="001F3C85" w:rsidRPr="001F3C85">
        <w:rPr>
          <w:rFonts w:ascii="Verdana" w:eastAsia="Times New Roman" w:hAnsi="Verdana" w:cs="Times New Roman"/>
          <w:b/>
          <w:bCs/>
          <w:color w:val="0D1216"/>
          <w:sz w:val="20"/>
          <w:u w:val="single"/>
        </w:rPr>
        <w:t>.Федеральная информационная адресная система ( ФИАС)</w:t>
      </w:r>
    </w:p>
    <w:p w:rsidR="001F3C85" w:rsidRPr="001F3C85" w:rsidRDefault="001F3C85" w:rsidP="001F3C85">
      <w:pPr>
        <w:spacing w:before="180" w:after="180" w:line="240" w:lineRule="auto"/>
        <w:rPr>
          <w:rFonts w:ascii="Verdana" w:eastAsia="Times New Roman" w:hAnsi="Verdana" w:cs="Times New Roman"/>
          <w:color w:val="0D1216"/>
          <w:sz w:val="20"/>
          <w:szCs w:val="20"/>
        </w:rPr>
      </w:pPr>
      <w:r w:rsidRPr="001F3C85">
        <w:rPr>
          <w:rFonts w:ascii="Verdana" w:eastAsia="Times New Roman" w:hAnsi="Verdana" w:cs="Times New Roman"/>
          <w:color w:val="0D1216"/>
          <w:sz w:val="20"/>
          <w:szCs w:val="20"/>
        </w:rPr>
        <w:t>— присвоение, изменения , аннулирование адресов в государственном адресном реестре</w:t>
      </w:r>
    </w:p>
    <w:p w:rsidR="001F3C85" w:rsidRPr="001F3C85" w:rsidRDefault="000D3AAE" w:rsidP="001F3C85">
      <w:pPr>
        <w:spacing w:before="180" w:after="180" w:line="240" w:lineRule="auto"/>
        <w:rPr>
          <w:rFonts w:ascii="Verdana" w:eastAsia="Times New Roman" w:hAnsi="Verdana" w:cs="Times New Roman"/>
          <w:color w:val="0D1216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D1216"/>
          <w:sz w:val="20"/>
          <w:u w:val="single"/>
        </w:rPr>
        <w:t>4</w:t>
      </w:r>
      <w:r w:rsidR="001F3C85" w:rsidRPr="001F3C85">
        <w:rPr>
          <w:rFonts w:ascii="Verdana" w:eastAsia="Times New Roman" w:hAnsi="Verdana" w:cs="Times New Roman"/>
          <w:b/>
          <w:bCs/>
          <w:color w:val="0D1216"/>
          <w:sz w:val="20"/>
          <w:u w:val="single"/>
        </w:rPr>
        <w:t>.СОГУ РБ</w:t>
      </w:r>
    </w:p>
    <w:p w:rsidR="001F3C85" w:rsidRPr="001F3C85" w:rsidRDefault="001F3C85" w:rsidP="001F3C85">
      <w:pPr>
        <w:spacing w:before="180" w:after="180" w:line="240" w:lineRule="auto"/>
        <w:rPr>
          <w:rFonts w:ascii="Verdana" w:eastAsia="Times New Roman" w:hAnsi="Verdana" w:cs="Times New Roman"/>
          <w:color w:val="0D1216"/>
          <w:sz w:val="20"/>
          <w:szCs w:val="20"/>
        </w:rPr>
      </w:pPr>
      <w:r w:rsidRPr="001F3C85">
        <w:rPr>
          <w:rFonts w:ascii="Verdana" w:eastAsia="Times New Roman" w:hAnsi="Verdana" w:cs="Times New Roman"/>
          <w:color w:val="0D1216"/>
          <w:sz w:val="20"/>
          <w:szCs w:val="20"/>
        </w:rPr>
        <w:t>— предоставление государственных и муниципальных услуг в электронной форме</w:t>
      </w:r>
    </w:p>
    <w:p w:rsidR="001F3C85" w:rsidRPr="001F3C85" w:rsidRDefault="001F3C85" w:rsidP="001F3C85">
      <w:pPr>
        <w:spacing w:before="180" w:after="180" w:line="240" w:lineRule="auto"/>
        <w:rPr>
          <w:rFonts w:ascii="Verdana" w:eastAsia="Times New Roman" w:hAnsi="Verdana" w:cs="Times New Roman"/>
          <w:color w:val="0D1216"/>
          <w:sz w:val="20"/>
          <w:szCs w:val="20"/>
        </w:rPr>
      </w:pPr>
      <w:r w:rsidRPr="001F3C85">
        <w:rPr>
          <w:rFonts w:ascii="Verdana" w:eastAsia="Times New Roman" w:hAnsi="Verdana" w:cs="Times New Roman"/>
          <w:color w:val="0D1216"/>
          <w:sz w:val="20"/>
          <w:szCs w:val="20"/>
        </w:rPr>
        <w:t> </w:t>
      </w:r>
    </w:p>
    <w:p w:rsidR="001F3C85" w:rsidRPr="001F3C85" w:rsidRDefault="000D3AAE" w:rsidP="001F3C85">
      <w:pPr>
        <w:spacing w:before="180" w:after="180" w:line="240" w:lineRule="auto"/>
        <w:rPr>
          <w:rFonts w:ascii="Verdana" w:eastAsia="Times New Roman" w:hAnsi="Verdana" w:cs="Times New Roman"/>
          <w:color w:val="0D1216"/>
          <w:sz w:val="20"/>
          <w:szCs w:val="20"/>
        </w:rPr>
      </w:pPr>
      <w:r>
        <w:rPr>
          <w:rFonts w:ascii="Verdana" w:eastAsia="Times New Roman" w:hAnsi="Verdana" w:cs="Times New Roman"/>
          <w:color w:val="0D1216"/>
          <w:sz w:val="20"/>
          <w:szCs w:val="20"/>
        </w:rPr>
        <w:t>5</w:t>
      </w:r>
      <w:r w:rsidR="001F3C85" w:rsidRPr="001F3C85">
        <w:rPr>
          <w:rFonts w:ascii="Verdana" w:eastAsia="Times New Roman" w:hAnsi="Verdana" w:cs="Times New Roman"/>
          <w:color w:val="0D1216"/>
          <w:sz w:val="20"/>
          <w:szCs w:val="20"/>
        </w:rPr>
        <w:t>.</w:t>
      </w:r>
      <w:r w:rsidR="001F3C85" w:rsidRPr="001F3C85">
        <w:rPr>
          <w:rFonts w:ascii="Verdana" w:eastAsia="Times New Roman" w:hAnsi="Verdana" w:cs="Times New Roman"/>
          <w:b/>
          <w:bCs/>
          <w:color w:val="0D1216"/>
          <w:sz w:val="20"/>
          <w:u w:val="single"/>
        </w:rPr>
        <w:t>ГИС ЖКХ</w:t>
      </w:r>
      <w:r w:rsidR="001F3C85" w:rsidRPr="001F3C85">
        <w:rPr>
          <w:rFonts w:ascii="Verdana" w:eastAsia="Times New Roman" w:hAnsi="Verdana" w:cs="Times New Roman"/>
          <w:color w:val="0D1216"/>
          <w:sz w:val="20"/>
          <w:szCs w:val="20"/>
        </w:rPr>
        <w:t> Государственная информационная система  ЖКХ</w:t>
      </w:r>
    </w:p>
    <w:p w:rsidR="001F3C85" w:rsidRPr="001F3C85" w:rsidRDefault="001F3C85" w:rsidP="001F3C85">
      <w:pPr>
        <w:spacing w:before="180" w:after="180" w:line="240" w:lineRule="auto"/>
        <w:rPr>
          <w:rFonts w:ascii="Verdana" w:eastAsia="Times New Roman" w:hAnsi="Verdana" w:cs="Times New Roman"/>
          <w:color w:val="0D1216"/>
          <w:sz w:val="20"/>
          <w:szCs w:val="20"/>
        </w:rPr>
      </w:pPr>
      <w:r w:rsidRPr="001F3C85">
        <w:rPr>
          <w:rFonts w:ascii="Verdana" w:eastAsia="Times New Roman" w:hAnsi="Verdana" w:cs="Times New Roman"/>
          <w:color w:val="0D1216"/>
          <w:sz w:val="20"/>
          <w:szCs w:val="20"/>
        </w:rPr>
        <w:t>— предоставление услуг ЖКХ в электронной форме</w:t>
      </w:r>
    </w:p>
    <w:p w:rsidR="00535C72" w:rsidRDefault="00535C72"/>
    <w:sectPr w:rsidR="00535C72" w:rsidSect="005E1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F3C85"/>
    <w:rsid w:val="000D3AAE"/>
    <w:rsid w:val="001F3C85"/>
    <w:rsid w:val="00535C72"/>
    <w:rsid w:val="005E1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26"/>
  </w:style>
  <w:style w:type="paragraph" w:styleId="1">
    <w:name w:val="heading 1"/>
    <w:basedOn w:val="a"/>
    <w:link w:val="10"/>
    <w:uiPriority w:val="9"/>
    <w:qFormat/>
    <w:rsid w:val="001F3C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C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F3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3C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2018-02-12T06:36:00Z</dcterms:created>
  <dcterms:modified xsi:type="dcterms:W3CDTF">2018-02-12T07:53:00Z</dcterms:modified>
</cp:coreProperties>
</file>