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DE13" w14:textId="77777777" w:rsidR="00135166" w:rsidRPr="00135166" w:rsidRDefault="00135166" w:rsidP="00135166">
      <w:pPr>
        <w:spacing w:after="0" w:line="660" w:lineRule="atLeast"/>
        <w:ind w:right="360"/>
        <w:outlineLvl w:val="0"/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  <w:t>Извещение № 23000036900000000003</w:t>
      </w:r>
    </w:p>
    <w:p w14:paraId="0D404198" w14:textId="77777777" w:rsidR="00135166" w:rsidRPr="00135166" w:rsidRDefault="00135166" w:rsidP="00135166">
      <w:pPr>
        <w:spacing w:after="0" w:line="240" w:lineRule="atLeast"/>
        <w:ind w:right="360"/>
        <w:outlineLvl w:val="0"/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  <w:t>Опубликовано</w:t>
      </w:r>
    </w:p>
    <w:p w14:paraId="75210AA7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1. Актуальная, от 12.05.2025</w:t>
      </w:r>
    </w:p>
    <w:p w14:paraId="0FA2AFD8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создания</w:t>
      </w:r>
    </w:p>
    <w:p w14:paraId="6F4098A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13:53 (МСК+5)</w:t>
      </w:r>
    </w:p>
    <w:p w14:paraId="1C2D3ECC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публикации</w:t>
      </w:r>
    </w:p>
    <w:p w14:paraId="0ECEE2F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13:56 (МСК+5)</w:t>
      </w:r>
    </w:p>
    <w:p w14:paraId="31E5E2D1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изменения</w:t>
      </w:r>
    </w:p>
    <w:p w14:paraId="5B3B3188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13:56 (МСК+5)</w:t>
      </w:r>
    </w:p>
    <w:p w14:paraId="08E824CC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14:paraId="4CD85949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14:paraId="22E621AF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Аренда и продажа земельных участков </w:t>
      </w:r>
    </w:p>
    <w:p w14:paraId="71A6FA15" w14:textId="77777777" w:rsidR="00135166" w:rsidRPr="00135166" w:rsidRDefault="00135166" w:rsidP="00135166">
      <w:pPr>
        <w:shd w:val="clear" w:color="auto" w:fill="F3F7FE"/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Земельный кодекс РФ </w:t>
      </w:r>
    </w:p>
    <w:p w14:paraId="2DD4EAB8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14:paraId="5C3D6EAE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Электронный аукцион</w:t>
      </w:r>
    </w:p>
    <w:p w14:paraId="3BCC013F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14:paraId="1C58A74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Электронный аукцион по продаже земельного участка </w:t>
      </w:r>
    </w:p>
    <w:p w14:paraId="10161D05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Электронная площадка</w:t>
      </w:r>
    </w:p>
    <w:p w14:paraId="3B641492" w14:textId="77777777" w:rsidR="00135166" w:rsidRPr="00135166" w:rsidRDefault="00135166" w:rsidP="00135166">
      <w:pPr>
        <w:spacing w:after="0" w:line="300" w:lineRule="atLeast"/>
        <w:rPr>
          <w:rFonts w:ascii="Times New Roman" w:eastAsia="Times New Roman" w:hAnsi="Times New Roman" w:cs="Times New Roman"/>
          <w:color w:val="115DEE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begin"/>
      </w: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instrText xml:space="preserve"> HYPERLINK "http://sberbank-ast.ru/" \t "_blank" </w:instrText>
      </w: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separate"/>
      </w:r>
    </w:p>
    <w:p w14:paraId="0975F105" w14:textId="77777777" w:rsidR="00135166" w:rsidRPr="00135166" w:rsidRDefault="00135166" w:rsidP="00135166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6">
        <w:rPr>
          <w:rFonts w:ascii="Arial" w:eastAsia="Times New Roman" w:hAnsi="Arial" w:cs="Arial"/>
          <w:color w:val="115DEE"/>
          <w:sz w:val="21"/>
          <w:szCs w:val="21"/>
          <w:lang w:eastAsia="ru-RU"/>
        </w:rPr>
        <w:t>АО «Сбербанк-АСТ»</w:t>
      </w:r>
    </w:p>
    <w:p w14:paraId="0CAC0757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end"/>
      </w:r>
    </w:p>
    <w:p w14:paraId="3EA242C3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14:paraId="71E8087B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6D9A481F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2300003690</w:t>
      </w:r>
    </w:p>
    <w:p w14:paraId="52CDCDC3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14:paraId="3C5B9F76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14:paraId="220141BE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14:paraId="2543E1A1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38339B88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МУНИЦИПАЛЬНОГО ОБРАЗОВАНИЯ-СЕЛЬСКОГО ПОСЕЛЕНИЯ "ДУНДА-КИРЕТСКОЕ" БИЧУРСКОГО РАЙОНА РЕСПУБЛИКИ БУРЯТИЯ</w:t>
      </w:r>
    </w:p>
    <w:p w14:paraId="2EE2732B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Сокращенное наименование</w:t>
      </w:r>
    </w:p>
    <w:p w14:paraId="40690C64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МО-СП "ДУНДА-КИРЕТСКОЕ" БИЧУРСКОГО РАЙОНА РЕСПУБЛИКИ БУРЯТИЯ</w:t>
      </w:r>
    </w:p>
    <w:p w14:paraId="190D3504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2AB7A861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0303006675</w:t>
      </w:r>
    </w:p>
    <w:p w14:paraId="62C3677B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7D65B624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030301001</w:t>
      </w:r>
    </w:p>
    <w:p w14:paraId="420988D3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02D2E956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1050301456259</w:t>
      </w:r>
    </w:p>
    <w:p w14:paraId="704E442F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lastRenderedPageBreak/>
        <w:t>Юридический адрес</w:t>
      </w:r>
    </w:p>
    <w:p w14:paraId="059AA4E8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671371, Республика Бурятия, Р-Н БИЧУРСКИЙ, У ДУНДА-КИРЕТЬ, УЛ ЦЕНТРАЛЬНАЯ, ЗД. 29</w:t>
      </w:r>
    </w:p>
    <w:p w14:paraId="18B51CFE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7726056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Респ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Бурятия,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м.р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-н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Бичурский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с.п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. Дунда-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Киретское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, у Дунда-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Киреть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ул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Центральная, дом 29</w:t>
      </w:r>
    </w:p>
    <w:p w14:paraId="08AA250D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14:paraId="025C151B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Лизунова Валентина Ильинична</w:t>
      </w:r>
    </w:p>
    <w:p w14:paraId="21A254D3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Телефон</w:t>
      </w:r>
    </w:p>
    <w:p w14:paraId="6B9CD5FA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79243951734</w:t>
      </w:r>
    </w:p>
    <w:p w14:paraId="7AC9D8EB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Адрес электронной почты</w:t>
      </w:r>
    </w:p>
    <w:p w14:paraId="2C93AE60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dunda.kiret65@mail.ru</w:t>
      </w:r>
    </w:p>
    <w:p w14:paraId="38956E38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14:paraId="57B22FE9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Организатор торгов является правообладателем имущества</w:t>
      </w:r>
    </w:p>
    <w:p w14:paraId="69E4E81E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0DA9A503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2300003690</w:t>
      </w:r>
    </w:p>
    <w:p w14:paraId="402C1CF6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14:paraId="775FDE08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14:paraId="33D5E2DA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14:paraId="2F6C881C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71AE5583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МУНИЦИПАЛЬНОГО ОБРАЗОВАНИЯ-СЕЛЬСКОГО ПОСЕЛЕНИЯ "ДУНДА-КИРЕТСКОЕ" БИЧУРСКОГО РАЙОНА РЕСПУБЛИКИ БУРЯТИЯ</w:t>
      </w:r>
    </w:p>
    <w:p w14:paraId="48137D66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2EBE80CE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0303006675</w:t>
      </w:r>
    </w:p>
    <w:p w14:paraId="5D603501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4EDE3CDB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030301001</w:t>
      </w:r>
    </w:p>
    <w:p w14:paraId="3ED18110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0651250C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1050301456259</w:t>
      </w:r>
    </w:p>
    <w:p w14:paraId="7206F5DA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1012AAC1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671371, Республика Бурятия, Р-Н БИЧУРСКИЙ, У ДУНДА-КИРЕТЬ, УЛ ЦЕНТРАЛЬНАЯ, ЗД. 29</w:t>
      </w:r>
    </w:p>
    <w:p w14:paraId="372D59A6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61D4FD3C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Респ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Бурятия,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м.р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-н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Бичурский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с.п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. Дунда-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Киретское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, у Дунда-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Киреть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</w:t>
      </w:r>
      <w:proofErr w:type="spellStart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ул</w:t>
      </w:r>
      <w:proofErr w:type="spellEnd"/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Центральная, дом 29</w:t>
      </w:r>
    </w:p>
    <w:p w14:paraId="4303CF06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14:paraId="0429E60F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 все лоты</w:t>
      </w:r>
    </w:p>
    <w:p w14:paraId="566B8EDC" w14:textId="77777777" w:rsidR="00135166" w:rsidRPr="00135166" w:rsidRDefault="00135166" w:rsidP="00135166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14:paraId="77547DB6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gtFrame="_blank" w:history="1">
        <w:r w:rsidRPr="00135166">
          <w:rPr>
            <w:rFonts w:ascii="Arial" w:eastAsia="Times New Roman" w:hAnsi="Arial" w:cs="Arial"/>
            <w:b/>
            <w:bCs/>
            <w:color w:val="115DEE"/>
            <w:spacing w:val="12"/>
            <w:sz w:val="21"/>
            <w:szCs w:val="21"/>
            <w:bdr w:val="none" w:sz="0" w:space="0" w:color="auto" w:frame="1"/>
            <w:lang w:eastAsia="ru-RU"/>
          </w:rPr>
          <w:t>Открыть карточку лота</w:t>
        </w:r>
      </w:hyperlink>
    </w:p>
    <w:p w14:paraId="7F67AF9E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proofErr w:type="spellStart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ОпубликованКадастровый</w:t>
      </w:r>
      <w:proofErr w:type="spellEnd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 xml:space="preserve"> номер: 03:03:000000:318, общей площадью - 29002 </w:t>
      </w:r>
      <w:proofErr w:type="spellStart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кв.м</w:t>
      </w:r>
      <w:proofErr w:type="spellEnd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 xml:space="preserve">., местоположение: Российская Федерация, Республика Бурятия, Муниципальный район </w:t>
      </w:r>
      <w:proofErr w:type="spellStart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Бичурский</w:t>
      </w:r>
      <w:proofErr w:type="spellEnd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, сельское поселение Дунда-</w:t>
      </w:r>
      <w:proofErr w:type="spellStart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Киретское</w:t>
      </w:r>
      <w:proofErr w:type="spellEnd"/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, категория земель – земли сельскохозяйственного назначения, разрешенное использование – для сельскохозяйственного использования.</w:t>
      </w:r>
    </w:p>
    <w:p w14:paraId="47C92E05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lastRenderedPageBreak/>
        <w:t>Требования к заявкам</w:t>
      </w:r>
    </w:p>
    <w:p w14:paraId="0BF745C5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Перечень документов</w:t>
      </w:r>
    </w:p>
    <w:p w14:paraId="283C42C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 копии документов, удостоверяющих личность заявителя (для граждан)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- документы, подтверждающие внесение задатка </w:t>
      </w:r>
    </w:p>
    <w:p w14:paraId="2ADA8637" w14:textId="77777777" w:rsidR="00135166" w:rsidRPr="00135166" w:rsidRDefault="00135166" w:rsidP="00135166">
      <w:pPr>
        <w:spacing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Требования к документам</w:t>
      </w:r>
    </w:p>
    <w:p w14:paraId="1C5BAF1E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Условия проведения процедуры</w:t>
      </w:r>
    </w:p>
    <w:p w14:paraId="0459E227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14:paraId="074593E4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08:00 (МСК+5)</w:t>
      </w:r>
    </w:p>
    <w:p w14:paraId="13473B44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14:paraId="2EB96457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16:00 (МСК+5)</w:t>
      </w:r>
    </w:p>
    <w:p w14:paraId="194B1FC5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рассмотрения заявок</w:t>
      </w:r>
    </w:p>
    <w:p w14:paraId="720E8AF3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23.05.2025</w:t>
      </w:r>
    </w:p>
    <w:p w14:paraId="32F589EF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проведения аукциона</w:t>
      </w:r>
    </w:p>
    <w:p w14:paraId="10B960D5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28.05.2025 </w:t>
      </w:r>
      <w:r w:rsidRPr="00135166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09:00 (МСК+5)</w:t>
      </w:r>
    </w:p>
    <w:p w14:paraId="32C4780A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Порядок проведения аукциона</w:t>
      </w:r>
    </w:p>
    <w:p w14:paraId="363DD500" w14:textId="77777777" w:rsidR="00135166" w:rsidRPr="00135166" w:rsidRDefault="00135166" w:rsidP="00135166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 1) предложение о цене предмета аукциона увеличивает текущее максимальное предложение о цене предмета аукциона на величину "шага аукциона"; 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 </w:t>
      </w:r>
    </w:p>
    <w:p w14:paraId="7D2131C5" w14:textId="77777777" w:rsidR="00135166" w:rsidRPr="00135166" w:rsidRDefault="00135166" w:rsidP="00135166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Срок отказа организатора от проведения процедуры торгов</w:t>
      </w:r>
    </w:p>
    <w:p w14:paraId="7D7F4B6C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Извещение об отказе в проведении аукциона размещается на официальном сайте организатором аукциона в течение трех дней со дня принятия данного решения </w:t>
      </w:r>
    </w:p>
    <w:p w14:paraId="177D6DFD" w14:textId="77777777" w:rsidR="00135166" w:rsidRPr="00135166" w:rsidRDefault="00135166" w:rsidP="00135166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135166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 извещения</w:t>
      </w:r>
    </w:p>
    <w:p w14:paraId="41F15136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 к лоту 1.docx</w:t>
      </w:r>
    </w:p>
    <w:p w14:paraId="61C55756" w14:textId="77777777" w:rsidR="00135166" w:rsidRPr="00135166" w:rsidRDefault="00135166" w:rsidP="00135166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21.23 Кб12.05.2025</w:t>
      </w:r>
    </w:p>
    <w:p w14:paraId="6AB46C76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14:paraId="26B1CC20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 № 6 торги.docx</w:t>
      </w:r>
    </w:p>
    <w:p w14:paraId="0DF0B8A0" w14:textId="77777777" w:rsidR="00135166" w:rsidRPr="00135166" w:rsidRDefault="00135166" w:rsidP="00135166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13.93 Кб12.05.2025</w:t>
      </w:r>
    </w:p>
    <w:p w14:paraId="66E79329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Документация аукциона</w:t>
      </w:r>
    </w:p>
    <w:p w14:paraId="5D057F35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заявка на участие в аукционе земля.doc</w:t>
      </w:r>
    </w:p>
    <w:p w14:paraId="36EE0300" w14:textId="77777777" w:rsidR="00135166" w:rsidRPr="00135166" w:rsidRDefault="00135166" w:rsidP="00135166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26.00 Кб12.05.2025</w:t>
      </w:r>
    </w:p>
    <w:p w14:paraId="63F5DC4F" w14:textId="77777777" w:rsidR="00135166" w:rsidRPr="00135166" w:rsidRDefault="00135166" w:rsidP="00135166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135166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Форма заявки</w:t>
      </w:r>
    </w:p>
    <w:p w14:paraId="6A119D36" w14:textId="77777777" w:rsidR="00135166" w:rsidRPr="00135166" w:rsidRDefault="00135166" w:rsidP="0013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Извещение о </w:t>
      </w:r>
      <w:proofErr w:type="spellStart"/>
      <w:proofErr w:type="gramStart"/>
      <w:r w:rsidRPr="001351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торгах.json</w:t>
      </w:r>
      <w:proofErr w:type="spellEnd"/>
      <w:proofErr w:type="gramEnd"/>
    </w:p>
    <w:p w14:paraId="40C90AA4" w14:textId="77777777" w:rsidR="00135166" w:rsidRPr="00135166" w:rsidRDefault="00135166" w:rsidP="00135166">
      <w:pPr>
        <w:spacing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135166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13.14 Кб12.05.2025</w:t>
      </w:r>
    </w:p>
    <w:p w14:paraId="083AF464" w14:textId="77777777" w:rsidR="00BD172B" w:rsidRDefault="00BD172B">
      <w:bookmarkStart w:id="0" w:name="_GoBack"/>
      <w:bookmarkEnd w:id="0"/>
    </w:p>
    <w:sectPr w:rsidR="00BD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2B"/>
    <w:rsid w:val="00135166"/>
    <w:rsid w:val="00B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24D8-05C0-4310-922A-CEC4B77B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1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ice-headertitletext">
    <w:name w:val="notice-header_title_text"/>
    <w:basedOn w:val="a0"/>
    <w:rsid w:val="00135166"/>
  </w:style>
  <w:style w:type="character" w:customStyle="1" w:styleId="time-dimmed">
    <w:name w:val="time-dimmed"/>
    <w:basedOn w:val="a0"/>
    <w:rsid w:val="00135166"/>
  </w:style>
  <w:style w:type="character" w:styleId="a3">
    <w:name w:val="Hyperlink"/>
    <w:basedOn w:val="a0"/>
    <w:uiPriority w:val="99"/>
    <w:semiHidden/>
    <w:unhideWhenUsed/>
    <w:rsid w:val="00135166"/>
    <w:rPr>
      <w:color w:val="0000FF"/>
      <w:u w:val="single"/>
    </w:rPr>
  </w:style>
  <w:style w:type="character" w:customStyle="1" w:styleId="buttonlabel">
    <w:name w:val="button__label"/>
    <w:basedOn w:val="a0"/>
    <w:rsid w:val="00135166"/>
  </w:style>
  <w:style w:type="character" w:customStyle="1" w:styleId="with-right-24-gap">
    <w:name w:val="with-right-24-gap"/>
    <w:basedOn w:val="a0"/>
    <w:rsid w:val="0013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3381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740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2903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2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7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39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449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9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19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0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4240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50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776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1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0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47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99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20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5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2683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1833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557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28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1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80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9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80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82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56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289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1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38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2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7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53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8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9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75717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86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591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2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31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983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4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46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44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52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58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22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6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66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8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2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7280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21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53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612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27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181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1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5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77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0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61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08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033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27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18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1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65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8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22415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44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9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7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1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4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8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3557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8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1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0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67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4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lots/lot/23000036900000000003/1/(lotInfo:info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2025-05-12T06:02:00Z</dcterms:created>
  <dcterms:modified xsi:type="dcterms:W3CDTF">2025-05-12T06:02:00Z</dcterms:modified>
</cp:coreProperties>
</file>